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B036" w14:textId="036EB25A" w:rsidR="008C0460" w:rsidRPr="00FD04AB" w:rsidRDefault="00E11E3D" w:rsidP="00FD04AB">
      <w:pPr>
        <w:jc w:val="center"/>
        <w:rPr>
          <w:b/>
          <w:bCs/>
          <w:sz w:val="28"/>
          <w:szCs w:val="28"/>
        </w:rPr>
      </w:pPr>
      <w:r w:rsidRPr="00FD04AB">
        <w:rPr>
          <w:b/>
          <w:bCs/>
          <w:sz w:val="28"/>
          <w:szCs w:val="28"/>
        </w:rPr>
        <w:t>Trimdon Parish Council</w:t>
      </w:r>
    </w:p>
    <w:p w14:paraId="48BCE64F" w14:textId="6757F804" w:rsidR="00E11E3D" w:rsidRPr="00FD04AB" w:rsidRDefault="00E11E3D" w:rsidP="00FD04AB">
      <w:pPr>
        <w:jc w:val="center"/>
        <w:rPr>
          <w:b/>
          <w:bCs/>
          <w:sz w:val="28"/>
          <w:szCs w:val="28"/>
        </w:rPr>
      </w:pPr>
      <w:r w:rsidRPr="00FD04AB">
        <w:rPr>
          <w:b/>
          <w:bCs/>
          <w:sz w:val="28"/>
          <w:szCs w:val="28"/>
        </w:rPr>
        <w:t>Action Plan 2021 - 2022</w:t>
      </w:r>
    </w:p>
    <w:p w14:paraId="34D29BA1" w14:textId="0EA931BA" w:rsidR="00E11E3D" w:rsidRDefault="00E11E3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6804"/>
      </w:tblGrid>
      <w:tr w:rsidR="00822787" w:rsidRPr="003B1845" w14:paraId="45C62542" w14:textId="77777777" w:rsidTr="00822787">
        <w:tc>
          <w:tcPr>
            <w:tcW w:w="3256" w:type="dxa"/>
          </w:tcPr>
          <w:p w14:paraId="62BAD426" w14:textId="6519AAEF" w:rsidR="00822787" w:rsidRPr="003B1845" w:rsidRDefault="00822787" w:rsidP="00FD04AB">
            <w:pPr>
              <w:rPr>
                <w:rFonts w:cstheme="minorHAnsi"/>
                <w:b/>
                <w:bCs/>
              </w:rPr>
            </w:pPr>
            <w:r w:rsidRPr="003B1845">
              <w:rPr>
                <w:rFonts w:cstheme="minorHAnsi"/>
                <w:b/>
                <w:bCs/>
              </w:rPr>
              <w:t>Key Areas of Activity</w:t>
            </w:r>
          </w:p>
        </w:tc>
        <w:tc>
          <w:tcPr>
            <w:tcW w:w="3685" w:type="dxa"/>
          </w:tcPr>
          <w:p w14:paraId="3469A5C0" w14:textId="2ECCBCEC" w:rsidR="00822787" w:rsidRPr="003B1845" w:rsidRDefault="00822787">
            <w:pPr>
              <w:rPr>
                <w:rFonts w:cstheme="minorHAnsi"/>
                <w:b/>
                <w:bCs/>
              </w:rPr>
            </w:pPr>
            <w:r w:rsidRPr="003B1845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6804" w:type="dxa"/>
          </w:tcPr>
          <w:p w14:paraId="54087876" w14:textId="5CFC5135" w:rsidR="00822787" w:rsidRPr="003B1845" w:rsidRDefault="00822787">
            <w:pPr>
              <w:rPr>
                <w:rFonts w:cstheme="minorHAnsi"/>
                <w:b/>
                <w:bCs/>
              </w:rPr>
            </w:pPr>
            <w:r w:rsidRPr="003B1845">
              <w:rPr>
                <w:rFonts w:cstheme="minorHAnsi"/>
                <w:b/>
                <w:bCs/>
              </w:rPr>
              <w:t xml:space="preserve">Actions </w:t>
            </w:r>
          </w:p>
        </w:tc>
      </w:tr>
      <w:tr w:rsidR="00822787" w:rsidRPr="00BC4C8D" w14:paraId="7A27117B" w14:textId="77777777" w:rsidTr="00822787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822787" w:rsidRPr="00BC4C8D" w14:paraId="5CC06BCA" w14:textId="77777777" w:rsidTr="00BC4C8D">
              <w:trPr>
                <w:trHeight w:val="263"/>
              </w:trPr>
              <w:tc>
                <w:tcPr>
                  <w:tcW w:w="3040" w:type="dxa"/>
                </w:tcPr>
                <w:p w14:paraId="239D1878" w14:textId="35078CC5" w:rsidR="00822787" w:rsidRPr="00BC4C8D" w:rsidRDefault="00822787" w:rsidP="0049285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Continuity of the Council’s service during the Covid-19 Pandemic</w:t>
                  </w:r>
                </w:p>
              </w:tc>
            </w:tr>
          </w:tbl>
          <w:p w14:paraId="5D903628" w14:textId="77777777" w:rsidR="00822787" w:rsidRPr="00BC4C8D" w:rsidRDefault="00822787" w:rsidP="0049285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E73050A" w14:textId="2D952CDF" w:rsidR="00822787" w:rsidRPr="00E11E3D" w:rsidRDefault="00822787" w:rsidP="00BC4C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11E3D">
              <w:rPr>
                <w:rFonts w:cstheme="minorHAnsi"/>
                <w:color w:val="000000"/>
              </w:rPr>
              <w:t>In response to COVID-19 restrictions, to ensure the Full Council continues to meet and provide the opportunity to members of the public and press to attend and participate</w:t>
            </w:r>
            <w:r w:rsidRPr="00BC4C8D">
              <w:rPr>
                <w:rFonts w:cstheme="minorHAnsi"/>
                <w:color w:val="000000"/>
              </w:rPr>
              <w:t>, while at all times complying with social distancing measures</w:t>
            </w:r>
            <w:r w:rsidRPr="00E11E3D">
              <w:rPr>
                <w:rFonts w:cstheme="minorHAnsi"/>
                <w:color w:val="000000"/>
              </w:rPr>
              <w:t xml:space="preserve"> </w:t>
            </w:r>
          </w:p>
          <w:p w14:paraId="007A8CEE" w14:textId="77777777" w:rsidR="00822787" w:rsidRPr="00BC4C8D" w:rsidRDefault="00822787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5497A594" w14:textId="77777777" w:rsidR="00822787" w:rsidRPr="00FD04AB" w:rsidRDefault="00822787" w:rsidP="00FD04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D04AB">
              <w:rPr>
                <w:rFonts w:cstheme="minorHAnsi"/>
              </w:rPr>
              <w:t>Maintain social distancing during meetings</w:t>
            </w:r>
          </w:p>
          <w:p w14:paraId="5E42FC19" w14:textId="77777777" w:rsidR="00822787" w:rsidRPr="00FD04AB" w:rsidRDefault="00822787" w:rsidP="00FD04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D04AB">
              <w:rPr>
                <w:rFonts w:cstheme="minorHAnsi"/>
              </w:rPr>
              <w:t>Ensure surfaces cleaned before and after use</w:t>
            </w:r>
          </w:p>
          <w:p w14:paraId="7D257836" w14:textId="77777777" w:rsidR="00822787" w:rsidRDefault="00822787" w:rsidP="00FD04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D04AB">
              <w:rPr>
                <w:rFonts w:cstheme="minorHAnsi"/>
              </w:rPr>
              <w:t>Provide hand sanitizer</w:t>
            </w:r>
          </w:p>
          <w:p w14:paraId="787D2541" w14:textId="273F97B3" w:rsidR="0088035D" w:rsidRPr="0088035D" w:rsidRDefault="0088035D" w:rsidP="0088035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regular updates to the Council and members of the public as, and when, required</w:t>
            </w:r>
          </w:p>
        </w:tc>
      </w:tr>
      <w:tr w:rsidR="00822787" w:rsidRPr="00BC4C8D" w14:paraId="45C620B3" w14:textId="77777777" w:rsidTr="00822787">
        <w:tc>
          <w:tcPr>
            <w:tcW w:w="3256" w:type="dxa"/>
          </w:tcPr>
          <w:p w14:paraId="47D68CD3" w14:textId="01F12D7F" w:rsidR="00822787" w:rsidRPr="00BC4C8D" w:rsidRDefault="00822787" w:rsidP="00492856">
            <w:pPr>
              <w:rPr>
                <w:rFonts w:cstheme="minorHAnsi"/>
              </w:rPr>
            </w:pPr>
            <w:r>
              <w:rPr>
                <w:rFonts w:cstheme="minorHAnsi"/>
              </w:rPr>
              <w:t>Open spaces, greens and activity areas</w:t>
            </w:r>
          </w:p>
        </w:tc>
        <w:tc>
          <w:tcPr>
            <w:tcW w:w="3685" w:type="dxa"/>
          </w:tcPr>
          <w:p w14:paraId="14E6260A" w14:textId="77777777" w:rsidR="00822787" w:rsidRPr="00E11E3D" w:rsidRDefault="00822787" w:rsidP="00BC4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1E3D">
              <w:rPr>
                <w:rFonts w:cstheme="minorHAnsi"/>
                <w:color w:val="000000"/>
              </w:rPr>
              <w:t xml:space="preserve">To maintain the areas of open space for which </w:t>
            </w:r>
            <w:r w:rsidRPr="00BC4C8D">
              <w:rPr>
                <w:rFonts w:cstheme="minorHAnsi"/>
                <w:color w:val="000000"/>
              </w:rPr>
              <w:t>the Council</w:t>
            </w:r>
            <w:r w:rsidRPr="00E11E3D">
              <w:rPr>
                <w:rFonts w:cstheme="minorHAnsi"/>
                <w:color w:val="000000"/>
              </w:rPr>
              <w:t xml:space="preserve"> is responsible including </w:t>
            </w:r>
            <w:r w:rsidRPr="00BC4C8D">
              <w:rPr>
                <w:rFonts w:cstheme="minorHAnsi"/>
                <w:color w:val="000000"/>
              </w:rPr>
              <w:t>children’s play areas</w:t>
            </w:r>
            <w:r w:rsidRPr="00E11E3D">
              <w:rPr>
                <w:rFonts w:cstheme="minorHAnsi"/>
                <w:color w:val="000000"/>
              </w:rPr>
              <w:t xml:space="preserve"> </w:t>
            </w:r>
          </w:p>
          <w:p w14:paraId="0CE55F49" w14:textId="77777777" w:rsidR="00822787" w:rsidRPr="00BC4C8D" w:rsidRDefault="00822787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6143F4D" w14:textId="73D3A4CD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Conduct weekly inspections of play equipment at children’s play areas, and repair/replace as necessary</w:t>
            </w:r>
          </w:p>
          <w:p w14:paraId="19664F86" w14:textId="5EF94C03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Provide ROSPA approved refresher training for grounds staff</w:t>
            </w:r>
          </w:p>
          <w:p w14:paraId="08BD7B04" w14:textId="1CE60302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Ensure regular emptying of public bins provided by the Council</w:t>
            </w:r>
          </w:p>
          <w:p w14:paraId="3F0E1721" w14:textId="33F3F950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Support to groups providing littering picking upon request</w:t>
            </w:r>
          </w:p>
          <w:p w14:paraId="31B04024" w14:textId="25709E73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Removal of waste abandoned or fly tipped on land controlled by the Council</w:t>
            </w:r>
          </w:p>
          <w:p w14:paraId="6C7B6BF4" w14:textId="0C23E1A1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Spring and autumn planting of bedding plants</w:t>
            </w:r>
          </w:p>
          <w:p w14:paraId="57938892" w14:textId="0CC74E13" w:rsid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Regular seasonal cutting of grassed areas controlled by the Council</w:t>
            </w:r>
          </w:p>
          <w:p w14:paraId="550AE141" w14:textId="22034189" w:rsid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Purchase a rotovator</w:t>
            </w:r>
          </w:p>
          <w:p w14:paraId="71F5EA86" w14:textId="367E65C3" w:rsidR="00822787" w:rsidRPr="00822787" w:rsidRDefault="00822787" w:rsidP="008227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Extend the contract of the Seasonal Gardiner</w:t>
            </w:r>
          </w:p>
          <w:p w14:paraId="568524D2" w14:textId="67B79434" w:rsidR="00822787" w:rsidRPr="00BC4C8D" w:rsidRDefault="00822787">
            <w:pPr>
              <w:rPr>
                <w:rFonts w:cstheme="minorHAnsi"/>
              </w:rPr>
            </w:pPr>
          </w:p>
        </w:tc>
      </w:tr>
      <w:tr w:rsidR="00822787" w:rsidRPr="00BC4C8D" w14:paraId="1F989D67" w14:textId="77777777" w:rsidTr="00822787">
        <w:tc>
          <w:tcPr>
            <w:tcW w:w="3256" w:type="dxa"/>
          </w:tcPr>
          <w:p w14:paraId="02A1FB4C" w14:textId="77777777" w:rsidR="00822787" w:rsidRDefault="00822787" w:rsidP="00492856">
            <w:pPr>
              <w:rPr>
                <w:rFonts w:cstheme="minorHAnsi"/>
              </w:rPr>
            </w:pPr>
            <w:r>
              <w:rPr>
                <w:rFonts w:cstheme="minorHAnsi"/>
              </w:rPr>
              <w:t>Planning</w:t>
            </w:r>
          </w:p>
          <w:p w14:paraId="71FF93F1" w14:textId="77777777" w:rsidR="00855957" w:rsidRPr="00855957" w:rsidRDefault="00855957" w:rsidP="00855957">
            <w:pPr>
              <w:rPr>
                <w:rFonts w:cstheme="minorHAnsi"/>
              </w:rPr>
            </w:pPr>
          </w:p>
          <w:p w14:paraId="216A355A" w14:textId="77777777" w:rsidR="00855957" w:rsidRPr="00855957" w:rsidRDefault="00855957" w:rsidP="00855957">
            <w:pPr>
              <w:rPr>
                <w:rFonts w:cstheme="minorHAnsi"/>
              </w:rPr>
            </w:pPr>
          </w:p>
          <w:p w14:paraId="0A49537C" w14:textId="77777777" w:rsidR="00855957" w:rsidRDefault="00855957" w:rsidP="00855957">
            <w:pPr>
              <w:rPr>
                <w:rFonts w:cstheme="minorHAnsi"/>
              </w:rPr>
            </w:pPr>
          </w:p>
          <w:p w14:paraId="5CE1582E" w14:textId="028D858E" w:rsidR="00855957" w:rsidRPr="00855957" w:rsidRDefault="00855957" w:rsidP="00855957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FE0F4CB" w14:textId="77777777" w:rsidR="00822787" w:rsidRPr="00BC4C8D" w:rsidRDefault="00822787" w:rsidP="00BC4C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4C8D">
              <w:rPr>
                <w:rFonts w:cstheme="minorHAnsi"/>
              </w:rPr>
              <w:t xml:space="preserve">To consider all planning applications which fall within, and impact upon the Parish </w:t>
            </w:r>
          </w:p>
          <w:p w14:paraId="4C00BECB" w14:textId="77777777" w:rsidR="00822787" w:rsidRPr="00BC4C8D" w:rsidRDefault="00822787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53A442AB" w14:textId="3CA68591" w:rsidR="00822787" w:rsidRPr="00822787" w:rsidRDefault="00822787" w:rsidP="008227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Ensure that Planning applications are placed on the agenda of meetings, including the Allotment and Environment Committee</w:t>
            </w:r>
            <w:r w:rsidR="00492856">
              <w:rPr>
                <w:rFonts w:cstheme="minorHAnsi"/>
              </w:rPr>
              <w:t>s for consideration</w:t>
            </w:r>
          </w:p>
        </w:tc>
      </w:tr>
      <w:tr w:rsidR="00822787" w:rsidRPr="00BC4C8D" w14:paraId="3CFE4058" w14:textId="77777777" w:rsidTr="00822787">
        <w:tc>
          <w:tcPr>
            <w:tcW w:w="3256" w:type="dxa"/>
          </w:tcPr>
          <w:p w14:paraId="3CDB4140" w14:textId="43C53A3D" w:rsidR="00822787" w:rsidRPr="00BC4C8D" w:rsidRDefault="00F762C1" w:rsidP="004928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822787">
              <w:rPr>
                <w:rFonts w:cstheme="minorHAnsi"/>
              </w:rPr>
              <w:t>Burials</w:t>
            </w:r>
          </w:p>
        </w:tc>
        <w:tc>
          <w:tcPr>
            <w:tcW w:w="3685" w:type="dxa"/>
          </w:tcPr>
          <w:p w14:paraId="34CD6B7B" w14:textId="4834310D" w:rsidR="00822787" w:rsidRPr="00E11E3D" w:rsidRDefault="00822787" w:rsidP="00BC4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11E3D">
              <w:rPr>
                <w:rFonts w:cstheme="minorHAnsi"/>
                <w:color w:val="000000"/>
              </w:rPr>
              <w:t xml:space="preserve">To maintain and operate </w:t>
            </w:r>
            <w:r>
              <w:rPr>
                <w:rFonts w:cstheme="minorHAnsi"/>
                <w:color w:val="000000"/>
              </w:rPr>
              <w:t>Trimdon Grange</w:t>
            </w:r>
            <w:r w:rsidRPr="00E11E3D">
              <w:rPr>
                <w:rFonts w:cstheme="minorHAnsi"/>
                <w:color w:val="000000"/>
              </w:rPr>
              <w:t xml:space="preserve"> Cemetery; </w:t>
            </w:r>
          </w:p>
          <w:p w14:paraId="4262FD01" w14:textId="77777777" w:rsidR="00822787" w:rsidRPr="00BC4C8D" w:rsidRDefault="00822787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6EEC5E94" w14:textId="77777777" w:rsidR="00822787" w:rsidRPr="00822787" w:rsidRDefault="00822787" w:rsidP="008227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Ensure the Cemetery is maintained to a high standard</w:t>
            </w:r>
          </w:p>
          <w:p w14:paraId="0009A338" w14:textId="0A66FEE2" w:rsidR="00822787" w:rsidRPr="00822787" w:rsidRDefault="00822787" w:rsidP="008227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Provide an updated Information for Families booklet to relatives</w:t>
            </w:r>
          </w:p>
          <w:p w14:paraId="2C4CCF1D" w14:textId="79CA9272" w:rsidR="00822787" w:rsidRPr="00822787" w:rsidRDefault="00822787" w:rsidP="008227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22787">
              <w:rPr>
                <w:rFonts w:cstheme="minorHAnsi"/>
              </w:rPr>
              <w:t>Purchase a motorised wheelbarrow (Max Truck)</w:t>
            </w:r>
            <w:r>
              <w:rPr>
                <w:rFonts w:cstheme="minorHAnsi"/>
              </w:rPr>
              <w:t xml:space="preserve"> backfilling graves</w:t>
            </w:r>
          </w:p>
          <w:p w14:paraId="6A90F783" w14:textId="165CC54C" w:rsidR="00822787" w:rsidRPr="00BC4C8D" w:rsidRDefault="00822787">
            <w:pPr>
              <w:rPr>
                <w:rFonts w:cstheme="minorHAnsi"/>
              </w:rPr>
            </w:pPr>
          </w:p>
        </w:tc>
      </w:tr>
      <w:tr w:rsidR="00822787" w:rsidRPr="00BC4C8D" w14:paraId="21CA9006" w14:textId="77777777" w:rsidTr="00822787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822787" w:rsidRPr="00E11E3D" w14:paraId="5BE71F2E" w14:textId="77777777" w:rsidTr="00BC4C8D">
              <w:trPr>
                <w:trHeight w:val="409"/>
              </w:trPr>
              <w:tc>
                <w:tcPr>
                  <w:tcW w:w="3040" w:type="dxa"/>
                </w:tcPr>
                <w:p w14:paraId="767AB10C" w14:textId="232BF1CF" w:rsidR="00822787" w:rsidRPr="00E11E3D" w:rsidRDefault="00822787" w:rsidP="004928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Community engagement</w:t>
                  </w:r>
                </w:p>
              </w:tc>
            </w:tr>
          </w:tbl>
          <w:p w14:paraId="00F74DA2" w14:textId="77777777" w:rsidR="00822787" w:rsidRPr="00BC4C8D" w:rsidRDefault="00822787" w:rsidP="0049285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FAB57DD" w14:textId="77777777" w:rsidR="00822787" w:rsidRPr="00E11E3D" w:rsidRDefault="00822787" w:rsidP="00311E8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11E3D">
              <w:rPr>
                <w:rFonts w:cstheme="minorHAnsi"/>
                <w:color w:val="000000"/>
              </w:rPr>
              <w:t>To ensure the Council is represented on the various Committees/Groups within the Parish as requested as well as on those of a wider County Durham</w:t>
            </w:r>
          </w:p>
          <w:p w14:paraId="2A69F547" w14:textId="77777777" w:rsidR="00822787" w:rsidRPr="00BC4C8D" w:rsidRDefault="00822787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44FA589F" w14:textId="3C3056AD" w:rsidR="00822787" w:rsidRPr="00146209" w:rsidRDefault="00146209" w:rsidP="001462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46209">
              <w:rPr>
                <w:rFonts w:cstheme="minorHAnsi"/>
              </w:rPr>
              <w:t>Agree Councillor representation to bodies to which the Council is linked</w:t>
            </w:r>
          </w:p>
          <w:p w14:paraId="3DF36BD4" w14:textId="4C9B1355" w:rsidR="00146209" w:rsidRPr="00146209" w:rsidRDefault="00146209" w:rsidP="001462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46209">
              <w:rPr>
                <w:rFonts w:cstheme="minorHAnsi"/>
              </w:rPr>
              <w:t>Provide grants to local voluntary organisations and groups which are active within the Trimdons</w:t>
            </w:r>
          </w:p>
        </w:tc>
      </w:tr>
      <w:tr w:rsidR="00822787" w:rsidRPr="00BC4C8D" w14:paraId="47F638F9" w14:textId="77777777" w:rsidTr="00822787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822787" w:rsidRPr="00BC4C8D" w14:paraId="2BD21F20" w14:textId="77777777" w:rsidTr="00BC4C8D">
              <w:trPr>
                <w:trHeight w:val="260"/>
              </w:trPr>
              <w:tc>
                <w:tcPr>
                  <w:tcW w:w="3040" w:type="dxa"/>
                </w:tcPr>
                <w:p w14:paraId="0790F226" w14:textId="2535816D" w:rsidR="00822787" w:rsidRPr="00BC4C8D" w:rsidRDefault="00822787" w:rsidP="004928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Information to residents of the Parish and wider community</w:t>
                  </w:r>
                </w:p>
                <w:p w14:paraId="5EA645D7" w14:textId="77777777" w:rsidR="00822787" w:rsidRPr="00BC4C8D" w:rsidRDefault="00822787" w:rsidP="004928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3040168" w14:textId="77777777" w:rsidR="00822787" w:rsidRPr="00BC4C8D" w:rsidRDefault="00822787" w:rsidP="0049285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2BA5F34B" w14:textId="77777777" w:rsidR="00822787" w:rsidRPr="00BC4C8D" w:rsidRDefault="00822787" w:rsidP="00311E8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4C8D">
              <w:rPr>
                <w:rFonts w:cstheme="minorHAnsi"/>
                <w:color w:val="000000"/>
              </w:rPr>
              <w:t xml:space="preserve">To continue to provide an up to date Council website detailing all the latest information regarding the workings of the Council </w:t>
            </w:r>
          </w:p>
          <w:p w14:paraId="7BB6DAB4" w14:textId="77777777" w:rsidR="00822787" w:rsidRPr="00BC4C8D" w:rsidRDefault="00822787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70308735" w14:textId="77777777" w:rsidR="00822787" w:rsidRPr="00146209" w:rsidRDefault="00146209" w:rsidP="001462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46209">
              <w:rPr>
                <w:rFonts w:cstheme="minorHAnsi"/>
              </w:rPr>
              <w:t>Ensure all Agendas and Minutes of Council meetings are placed on the website and in Parish notice boards</w:t>
            </w:r>
          </w:p>
          <w:p w14:paraId="6B0CACAB" w14:textId="77777777" w:rsidR="00146209" w:rsidRPr="00146209" w:rsidRDefault="00146209" w:rsidP="001462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46209">
              <w:rPr>
                <w:rFonts w:cstheme="minorHAnsi"/>
              </w:rPr>
              <w:t>Publish all policies and procedures on the Council’s website</w:t>
            </w:r>
          </w:p>
          <w:p w14:paraId="30F12932" w14:textId="3C3BAB65" w:rsidR="00146209" w:rsidRPr="00146209" w:rsidRDefault="00146209" w:rsidP="001462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46209">
              <w:rPr>
                <w:rFonts w:cstheme="minorHAnsi"/>
              </w:rPr>
              <w:t xml:space="preserve">Allow the use of Parish notice boards for advertising community events </w:t>
            </w:r>
          </w:p>
        </w:tc>
      </w:tr>
      <w:tr w:rsidR="00822787" w:rsidRPr="00BC4C8D" w14:paraId="3E40258F" w14:textId="77777777" w:rsidTr="00822787">
        <w:tc>
          <w:tcPr>
            <w:tcW w:w="3256" w:type="dxa"/>
          </w:tcPr>
          <w:p w14:paraId="4B955898" w14:textId="67E8600C" w:rsidR="00822787" w:rsidRPr="00BC4C8D" w:rsidRDefault="00822787" w:rsidP="004928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Efficient use of Council </w:t>
            </w:r>
            <w:r w:rsidR="00492856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resources and accountability</w:t>
            </w:r>
          </w:p>
        </w:tc>
        <w:tc>
          <w:tcPr>
            <w:tcW w:w="3685" w:type="dxa"/>
          </w:tcPr>
          <w:p w14:paraId="3B749AC8" w14:textId="4402E5E0" w:rsidR="00822787" w:rsidRPr="00BC4C8D" w:rsidRDefault="00822787" w:rsidP="00385E4B">
            <w:pPr>
              <w:rPr>
                <w:rFonts w:cstheme="minorHAnsi"/>
              </w:rPr>
            </w:pPr>
            <w:r w:rsidRPr="00BC4C8D">
              <w:rPr>
                <w:rFonts w:cstheme="minorHAnsi"/>
              </w:rPr>
              <w:t>To ensure that the Council’s resources are used effectively and ensure best practice and account</w:t>
            </w:r>
            <w:r>
              <w:rPr>
                <w:rFonts w:cstheme="minorHAnsi"/>
              </w:rPr>
              <w:t>a</w:t>
            </w:r>
            <w:r w:rsidRPr="00BC4C8D">
              <w:rPr>
                <w:rFonts w:cstheme="minorHAnsi"/>
              </w:rPr>
              <w:t>bility</w:t>
            </w:r>
          </w:p>
        </w:tc>
        <w:tc>
          <w:tcPr>
            <w:tcW w:w="6804" w:type="dxa"/>
          </w:tcPr>
          <w:p w14:paraId="4A41E906" w14:textId="4963DAB3" w:rsidR="00822787" w:rsidRPr="00AF1422" w:rsidRDefault="00146209" w:rsidP="00AF14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F1422">
              <w:rPr>
                <w:rFonts w:cstheme="minorHAnsi"/>
              </w:rPr>
              <w:t>Maintain systems and procedures which ensure that the Council complies with the requirements of internal and external auditors</w:t>
            </w:r>
          </w:p>
          <w:p w14:paraId="16C9E4F0" w14:textId="36D30E26" w:rsidR="00146209" w:rsidRPr="00AF1422" w:rsidRDefault="00146209" w:rsidP="00AF14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F1422">
              <w:rPr>
                <w:rFonts w:cstheme="minorHAnsi"/>
              </w:rPr>
              <w:t>Publish on the Council’s website the annual accounts and internal/external auditor reports and certification</w:t>
            </w:r>
            <w:r w:rsidR="00AF1422">
              <w:rPr>
                <w:rFonts w:cstheme="minorHAnsi"/>
              </w:rPr>
              <w:t xml:space="preserve"> of compliance</w:t>
            </w:r>
          </w:p>
          <w:p w14:paraId="6F8C8C82" w14:textId="189DDD02" w:rsidR="00146209" w:rsidRDefault="00146209" w:rsidP="00AF14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F1422">
              <w:rPr>
                <w:rFonts w:cstheme="minorHAnsi"/>
              </w:rPr>
              <w:t>Ensure all decisions are made in accordance with the Council’s</w:t>
            </w:r>
            <w:r w:rsidR="00AF1422" w:rsidRPr="00AF1422">
              <w:rPr>
                <w:rFonts w:cstheme="minorHAnsi"/>
              </w:rPr>
              <w:t xml:space="preserve"> Standing Orders</w:t>
            </w:r>
            <w:r w:rsidR="00AF1422">
              <w:rPr>
                <w:rFonts w:cstheme="minorHAnsi"/>
              </w:rPr>
              <w:t xml:space="preserve"> with all Minutes of Council Meetings published on the Council’s website</w:t>
            </w:r>
          </w:p>
          <w:p w14:paraId="7B345DBB" w14:textId="4D8236F5" w:rsidR="00AF1422" w:rsidRPr="00AF1422" w:rsidRDefault="00AF1422" w:rsidP="00AF14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Clerk to the Council to achieve the CiLCA qualification</w:t>
            </w:r>
          </w:p>
          <w:p w14:paraId="0362C327" w14:textId="762A27B3" w:rsidR="00146209" w:rsidRPr="00BC4C8D" w:rsidRDefault="00146209" w:rsidP="00385E4B">
            <w:pPr>
              <w:rPr>
                <w:rFonts w:cstheme="minorHAnsi"/>
              </w:rPr>
            </w:pPr>
          </w:p>
        </w:tc>
      </w:tr>
      <w:tr w:rsidR="00822787" w:rsidRPr="00BC4C8D" w14:paraId="71B42B93" w14:textId="77777777" w:rsidTr="00822787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822787" w:rsidRPr="00BC4C8D" w14:paraId="46DDF37E" w14:textId="77777777" w:rsidTr="00BC4C8D">
              <w:trPr>
                <w:trHeight w:val="409"/>
              </w:trPr>
              <w:tc>
                <w:tcPr>
                  <w:tcW w:w="3040" w:type="dxa"/>
                </w:tcPr>
                <w:p w14:paraId="3DB43EE7" w14:textId="2EEBB2E7" w:rsidR="00822787" w:rsidRPr="00BC4C8D" w:rsidRDefault="00822787" w:rsidP="004928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Community cohesion</w:t>
                  </w:r>
                </w:p>
              </w:tc>
            </w:tr>
          </w:tbl>
          <w:p w14:paraId="3DEDA682" w14:textId="77777777" w:rsidR="00822787" w:rsidRPr="00BC4C8D" w:rsidRDefault="00822787" w:rsidP="0049285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A23F865" w14:textId="77777777" w:rsidR="00822787" w:rsidRPr="00BC4C8D" w:rsidRDefault="00822787" w:rsidP="00311E8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4C8D">
              <w:rPr>
                <w:rFonts w:cstheme="minorHAnsi"/>
                <w:color w:val="000000"/>
              </w:rPr>
              <w:t xml:space="preserve">To listen, investigate and respond to issues identified by the parishioners of Sedgefield and, if appropriate, to signpost to the correct person/organisation for resolution/further progression </w:t>
            </w:r>
          </w:p>
          <w:p w14:paraId="61198E9C" w14:textId="77777777" w:rsidR="00822787" w:rsidRPr="00BC4C8D" w:rsidRDefault="00822787" w:rsidP="00385E4B">
            <w:pPr>
              <w:rPr>
                <w:rFonts w:cstheme="minorHAnsi"/>
              </w:rPr>
            </w:pPr>
          </w:p>
        </w:tc>
        <w:tc>
          <w:tcPr>
            <w:tcW w:w="6804" w:type="dxa"/>
          </w:tcPr>
          <w:p w14:paraId="3BAF6949" w14:textId="68EC5E35" w:rsidR="00822787" w:rsidRPr="00AF1422" w:rsidRDefault="00AF1422" w:rsidP="00AF142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AF1422">
              <w:rPr>
                <w:rFonts w:cstheme="minorHAnsi"/>
              </w:rPr>
              <w:t>To place on the Agenda for discussion by Council of any communications regarding complaints or concerns by residents of the Parish</w:t>
            </w:r>
          </w:p>
          <w:p w14:paraId="2C80D828" w14:textId="67445230" w:rsidR="00AF1422" w:rsidRPr="00AF1422" w:rsidRDefault="00AF1422" w:rsidP="00AF142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AF1422">
              <w:rPr>
                <w:rFonts w:cstheme="minorHAnsi"/>
              </w:rPr>
              <w:t>Carry out directions of the Council in support measures raised by residents</w:t>
            </w:r>
          </w:p>
        </w:tc>
      </w:tr>
      <w:tr w:rsidR="00822787" w:rsidRPr="00BC4C8D" w14:paraId="6C313BC9" w14:textId="77777777" w:rsidTr="00822787">
        <w:tc>
          <w:tcPr>
            <w:tcW w:w="3256" w:type="dxa"/>
          </w:tcPr>
          <w:p w14:paraId="27F89AD8" w14:textId="64889438" w:rsidR="00822787" w:rsidRPr="00BC4C8D" w:rsidRDefault="00822787" w:rsidP="00492856">
            <w:pPr>
              <w:rPr>
                <w:rFonts w:cstheme="minorHAnsi"/>
              </w:rPr>
            </w:pPr>
            <w:r>
              <w:rPr>
                <w:rFonts w:cstheme="minorHAnsi"/>
              </w:rPr>
              <w:t>Allotments</w:t>
            </w:r>
          </w:p>
        </w:tc>
        <w:tc>
          <w:tcPr>
            <w:tcW w:w="3685" w:type="dxa"/>
          </w:tcPr>
          <w:p w14:paraId="07590E70" w14:textId="462807C5" w:rsidR="00822787" w:rsidRPr="00BC4C8D" w:rsidRDefault="00822787" w:rsidP="00385E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improve the </w:t>
            </w:r>
            <w:r w:rsidR="00AF1422">
              <w:rPr>
                <w:rFonts w:cstheme="minorHAnsi"/>
              </w:rPr>
              <w:t>tidiness of allotments and reduce fly tipping at the Council’s three allotment sites</w:t>
            </w:r>
          </w:p>
        </w:tc>
        <w:tc>
          <w:tcPr>
            <w:tcW w:w="6804" w:type="dxa"/>
          </w:tcPr>
          <w:p w14:paraId="75F10469" w14:textId="77777777" w:rsidR="00822787" w:rsidRPr="00492856" w:rsidRDefault="00AF1422" w:rsidP="004928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>Enquire to the cost of new fencing to the entrance side of the Trimdon Grange site and the Trimdon Village site</w:t>
            </w:r>
          </w:p>
          <w:p w14:paraId="1624E790" w14:textId="77777777" w:rsidR="00AF1422" w:rsidRPr="00492856" w:rsidRDefault="00AF1422" w:rsidP="004928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>Enquire to the cost of providing a second gate at the Trimdon Village site</w:t>
            </w:r>
          </w:p>
          <w:p w14:paraId="7E8B9A7A" w14:textId="64037244" w:rsidR="00AF1422" w:rsidRPr="00492856" w:rsidRDefault="00AF1422" w:rsidP="0049285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 xml:space="preserve">Undertake </w:t>
            </w:r>
            <w:r w:rsidR="00492856" w:rsidRPr="00492856">
              <w:rPr>
                <w:rFonts w:cstheme="minorHAnsi"/>
              </w:rPr>
              <w:t>a minimum of two site visits each year by the Allotment Committee</w:t>
            </w:r>
          </w:p>
        </w:tc>
      </w:tr>
      <w:tr w:rsidR="00822787" w:rsidRPr="00BC4C8D" w14:paraId="70B05E4B" w14:textId="77777777" w:rsidTr="00822787">
        <w:tc>
          <w:tcPr>
            <w:tcW w:w="3256" w:type="dxa"/>
          </w:tcPr>
          <w:p w14:paraId="37CF8CCD" w14:textId="1CE75286" w:rsidR="00822787" w:rsidRPr="00BC4C8D" w:rsidRDefault="00492856" w:rsidP="00FD04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Environment</w:t>
            </w:r>
          </w:p>
        </w:tc>
        <w:tc>
          <w:tcPr>
            <w:tcW w:w="3685" w:type="dxa"/>
          </w:tcPr>
          <w:p w14:paraId="305954D6" w14:textId="45C5CE78" w:rsidR="00822787" w:rsidRPr="00BC4C8D" w:rsidRDefault="00492856" w:rsidP="00385E4B">
            <w:pPr>
              <w:rPr>
                <w:rFonts w:cstheme="minorHAnsi"/>
              </w:rPr>
            </w:pPr>
            <w:r>
              <w:rPr>
                <w:rFonts w:cstheme="minorHAnsi"/>
              </w:rPr>
              <w:t>To reduce the environmental footprint of the Council and ensure environment impacts are taken into consideration of its decisions</w:t>
            </w:r>
          </w:p>
        </w:tc>
        <w:tc>
          <w:tcPr>
            <w:tcW w:w="6804" w:type="dxa"/>
          </w:tcPr>
          <w:p w14:paraId="7025B987" w14:textId="65D35DD0" w:rsidR="00822787" w:rsidRPr="00492856" w:rsidRDefault="00492856" w:rsidP="0049285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>The Council will form an Environment Committee to consider the environmental impact of its decisions</w:t>
            </w:r>
          </w:p>
          <w:p w14:paraId="68E1A422" w14:textId="77777777" w:rsidR="00492856" w:rsidRPr="00492856" w:rsidRDefault="00492856" w:rsidP="0049285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>The Council will work with Durham County Council to identify areas for tree planting and/or rewilding</w:t>
            </w:r>
          </w:p>
          <w:p w14:paraId="6E1870B4" w14:textId="140BC472" w:rsidR="00492856" w:rsidRPr="00492856" w:rsidRDefault="00492856" w:rsidP="0049285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>The Council will explore the possibility of leasing an Electric van for 2022 once the current leasing contract expires</w:t>
            </w:r>
          </w:p>
        </w:tc>
      </w:tr>
      <w:tr w:rsidR="00822787" w:rsidRPr="00BC4C8D" w14:paraId="4231B462" w14:textId="77777777" w:rsidTr="00822787">
        <w:tc>
          <w:tcPr>
            <w:tcW w:w="3256" w:type="dxa"/>
          </w:tcPr>
          <w:p w14:paraId="391E646C" w14:textId="22D3CCDA" w:rsidR="00822787" w:rsidRPr="00BC4C8D" w:rsidRDefault="00492856" w:rsidP="00FD04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Bus shelters</w:t>
            </w:r>
          </w:p>
        </w:tc>
        <w:tc>
          <w:tcPr>
            <w:tcW w:w="3685" w:type="dxa"/>
          </w:tcPr>
          <w:p w14:paraId="5DFF62C4" w14:textId="4FF14B72" w:rsidR="00822787" w:rsidRPr="00BC4C8D" w:rsidRDefault="00492856" w:rsidP="00385E4B">
            <w:pPr>
              <w:rPr>
                <w:rFonts w:cstheme="minorHAnsi"/>
              </w:rPr>
            </w:pPr>
            <w:r>
              <w:rPr>
                <w:rFonts w:cstheme="minorHAnsi"/>
              </w:rPr>
              <w:t>To maintain bus shelters in good order</w:t>
            </w:r>
          </w:p>
        </w:tc>
        <w:tc>
          <w:tcPr>
            <w:tcW w:w="6804" w:type="dxa"/>
          </w:tcPr>
          <w:p w14:paraId="297CE9BF" w14:textId="4E602AED" w:rsidR="00822787" w:rsidRPr="00492856" w:rsidRDefault="00492856" w:rsidP="0049285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92856">
              <w:rPr>
                <w:rFonts w:cstheme="minorHAnsi"/>
              </w:rPr>
              <w:t>Purchase of a petrol power washer to allow ground staff to clean bus shelters regularly</w:t>
            </w:r>
          </w:p>
        </w:tc>
      </w:tr>
    </w:tbl>
    <w:p w14:paraId="0BE575EE" w14:textId="77777777" w:rsidR="00E11E3D" w:rsidRDefault="00E11E3D"/>
    <w:sectPr w:rsidR="00E11E3D" w:rsidSect="00E1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B5CA" w14:textId="77777777" w:rsidR="00260746" w:rsidRDefault="00260746" w:rsidP="00F762C1">
      <w:pPr>
        <w:spacing w:after="0" w:line="240" w:lineRule="auto"/>
      </w:pPr>
      <w:r>
        <w:separator/>
      </w:r>
    </w:p>
  </w:endnote>
  <w:endnote w:type="continuationSeparator" w:id="0">
    <w:p w14:paraId="41C03EE9" w14:textId="77777777" w:rsidR="00260746" w:rsidRDefault="00260746" w:rsidP="00F7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262" w14:textId="77777777" w:rsidR="00855957" w:rsidRDefault="00855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979"/>
      <w:gridCol w:w="6979"/>
    </w:tblGrid>
    <w:tr w:rsidR="00F762C1" w14:paraId="45690A10" w14:textId="77777777">
      <w:tc>
        <w:tcPr>
          <w:tcW w:w="2500" w:type="pct"/>
          <w:shd w:val="clear" w:color="auto" w:fill="4472C4" w:themeFill="accent1"/>
          <w:vAlign w:val="center"/>
        </w:tcPr>
        <w:p w14:paraId="6A140748" w14:textId="4F14A176" w:rsidR="00F762C1" w:rsidRDefault="0026074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BCCCC9735496495CA78903E22B64FD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55957">
                <w:rPr>
                  <w:caps/>
                  <w:color w:val="FFFFFF" w:themeColor="background1"/>
                  <w:sz w:val="18"/>
                  <w:szCs w:val="18"/>
                </w:rPr>
                <w:t>Action Plan 2021/2022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10B09FBD51F4E4AB96587A3614E59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D684D45" w14:textId="0005D123" w:rsidR="00F762C1" w:rsidRDefault="00F762C1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Trimdon Parish Council</w:t>
              </w:r>
            </w:p>
          </w:sdtContent>
        </w:sdt>
      </w:tc>
    </w:tr>
  </w:tbl>
  <w:p w14:paraId="7C0F31C5" w14:textId="77777777" w:rsidR="00F762C1" w:rsidRDefault="00F76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3F51" w14:textId="77777777" w:rsidR="00855957" w:rsidRDefault="0085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0AE5" w14:textId="77777777" w:rsidR="00260746" w:rsidRDefault="00260746" w:rsidP="00F762C1">
      <w:pPr>
        <w:spacing w:after="0" w:line="240" w:lineRule="auto"/>
      </w:pPr>
      <w:r>
        <w:separator/>
      </w:r>
    </w:p>
  </w:footnote>
  <w:footnote w:type="continuationSeparator" w:id="0">
    <w:p w14:paraId="30083C49" w14:textId="77777777" w:rsidR="00260746" w:rsidRDefault="00260746" w:rsidP="00F7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F9B" w14:textId="77777777" w:rsidR="00855957" w:rsidRDefault="00855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3C89" w14:textId="77777777" w:rsidR="00855957" w:rsidRDefault="00855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56A6" w14:textId="77777777" w:rsidR="00855957" w:rsidRDefault="00855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8C6A3"/>
    <w:multiLevelType w:val="hybridMultilevel"/>
    <w:tmpl w:val="75F796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03B5BA"/>
    <w:multiLevelType w:val="hybridMultilevel"/>
    <w:tmpl w:val="88F1E3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223AF5"/>
    <w:multiLevelType w:val="hybridMultilevel"/>
    <w:tmpl w:val="1570C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835C2F"/>
    <w:multiLevelType w:val="hybridMultilevel"/>
    <w:tmpl w:val="43EEE0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97856"/>
    <w:multiLevelType w:val="hybridMultilevel"/>
    <w:tmpl w:val="79BE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1FF6"/>
    <w:multiLevelType w:val="hybridMultilevel"/>
    <w:tmpl w:val="90F2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1FA0"/>
    <w:multiLevelType w:val="hybridMultilevel"/>
    <w:tmpl w:val="9242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0C19"/>
    <w:multiLevelType w:val="hybridMultilevel"/>
    <w:tmpl w:val="B300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43D"/>
    <w:multiLevelType w:val="hybridMultilevel"/>
    <w:tmpl w:val="BB28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647E"/>
    <w:multiLevelType w:val="hybridMultilevel"/>
    <w:tmpl w:val="AF2CEF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88118"/>
    <w:multiLevelType w:val="hybridMultilevel"/>
    <w:tmpl w:val="A2868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68469D"/>
    <w:multiLevelType w:val="hybridMultilevel"/>
    <w:tmpl w:val="34BF6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A0835"/>
    <w:multiLevelType w:val="hybridMultilevel"/>
    <w:tmpl w:val="386C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4D9"/>
    <w:multiLevelType w:val="hybridMultilevel"/>
    <w:tmpl w:val="8B82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27FD6"/>
    <w:multiLevelType w:val="hybridMultilevel"/>
    <w:tmpl w:val="1872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3D"/>
    <w:rsid w:val="00146209"/>
    <w:rsid w:val="00260746"/>
    <w:rsid w:val="00311E85"/>
    <w:rsid w:val="003B1845"/>
    <w:rsid w:val="004667F2"/>
    <w:rsid w:val="00492856"/>
    <w:rsid w:val="00822787"/>
    <w:rsid w:val="00855957"/>
    <w:rsid w:val="0088035D"/>
    <w:rsid w:val="008C0460"/>
    <w:rsid w:val="00AF1422"/>
    <w:rsid w:val="00BC4C8D"/>
    <w:rsid w:val="00E11E3D"/>
    <w:rsid w:val="00F762C1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C641"/>
  <w15:chartTrackingRefBased/>
  <w15:docId w15:val="{991C0D42-19EA-438D-AEDB-4387CC47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E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C1"/>
  </w:style>
  <w:style w:type="paragraph" w:styleId="Footer">
    <w:name w:val="footer"/>
    <w:basedOn w:val="Normal"/>
    <w:link w:val="FooterChar"/>
    <w:uiPriority w:val="99"/>
    <w:unhideWhenUsed/>
    <w:rsid w:val="00F76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CC9735496495CA78903E22B64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CB46-566E-420E-BA89-56042049431A}"/>
      </w:docPartPr>
      <w:docPartBody>
        <w:p w:rsidR="004376A1" w:rsidRDefault="00397E78" w:rsidP="00397E78">
          <w:pPr>
            <w:pStyle w:val="BCCCC9735496495CA78903E22B64FD8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10B09FBD51F4E4AB96587A3614E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7E5D-1503-49FE-B051-02EDACF0C32B}"/>
      </w:docPartPr>
      <w:docPartBody>
        <w:p w:rsidR="004376A1" w:rsidRDefault="00397E78" w:rsidP="00397E78">
          <w:pPr>
            <w:pStyle w:val="810B09FBD51F4E4AB96587A3614E59E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78"/>
    <w:rsid w:val="00397E78"/>
    <w:rsid w:val="003A6061"/>
    <w:rsid w:val="004376A1"/>
    <w:rsid w:val="004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CC9735496495CA78903E22B64FD8F">
    <w:name w:val="BCCCC9735496495CA78903E22B64FD8F"/>
    <w:rsid w:val="00397E78"/>
  </w:style>
  <w:style w:type="paragraph" w:customStyle="1" w:styleId="810B09FBD51F4E4AB96587A3614E59E9">
    <w:name w:val="810B09FBD51F4E4AB96587A3614E59E9"/>
    <w:rsid w:val="00397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2021/2022</dc:title>
  <dc:subject/>
  <dc:creator>Trimdon Parish Council</dc:creator>
  <cp:keywords/>
  <dc:description/>
  <cp:lastModifiedBy>Trimdon Parish Council</cp:lastModifiedBy>
  <cp:revision>3</cp:revision>
  <cp:lastPrinted>2021-06-21T11:45:00Z</cp:lastPrinted>
  <dcterms:created xsi:type="dcterms:W3CDTF">2021-06-21T10:07:00Z</dcterms:created>
  <dcterms:modified xsi:type="dcterms:W3CDTF">2021-08-03T11:05:00Z</dcterms:modified>
</cp:coreProperties>
</file>