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830C3D">
      <w:pPr>
        <w:pStyle w:val="NoSpacing"/>
        <w:jc w:val="center"/>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2390F938" w:rsidR="00202E2D" w:rsidRPr="00830C3D" w:rsidRDefault="00E053E1" w:rsidP="00830C3D">
      <w:pPr>
        <w:jc w:val="center"/>
        <w:rPr>
          <w:rFonts w:ascii="Arial" w:hAnsi="Arial" w:cs="Arial"/>
          <w:b/>
          <w:bCs/>
        </w:rPr>
      </w:pPr>
      <w:r w:rsidRPr="009F1AF9">
        <w:rPr>
          <w:rFonts w:ascii="Arial" w:hAnsi="Arial" w:cs="Arial"/>
        </w:rPr>
        <w:br w:type="page"/>
      </w:r>
      <w:r w:rsidR="00E21522" w:rsidRPr="00830C3D">
        <w:rPr>
          <w:rFonts w:ascii="Arial" w:hAnsi="Arial" w:cs="Arial"/>
          <w:b/>
          <w:bCs/>
        </w:rPr>
        <w:lastRenderedPageBreak/>
        <w:t>TRIMDON PARISH COUNCIL</w:t>
      </w:r>
      <w:r w:rsidR="005F5FB8" w:rsidRPr="00830C3D">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8A06AF6"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E21522">
              <w:rPr>
                <w:noProof/>
                <w:webHidden/>
              </w:rPr>
              <w:t>4</w:t>
            </w:r>
            <w:r w:rsidR="002B40EB">
              <w:rPr>
                <w:noProof/>
                <w:webHidden/>
              </w:rPr>
              <w:fldChar w:fldCharType="end"/>
            </w:r>
          </w:hyperlink>
        </w:p>
        <w:p w14:paraId="7D7419AD" w14:textId="5ECCE0CD"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E21522">
              <w:rPr>
                <w:noProof/>
                <w:webHidden/>
              </w:rPr>
              <w:t>5</w:t>
            </w:r>
            <w:r>
              <w:rPr>
                <w:noProof/>
                <w:webHidden/>
              </w:rPr>
              <w:fldChar w:fldCharType="end"/>
            </w:r>
          </w:hyperlink>
        </w:p>
        <w:p w14:paraId="6A0A0C8A" w14:textId="45F6A025"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E21522">
              <w:rPr>
                <w:noProof/>
                <w:webHidden/>
              </w:rPr>
              <w:t>6</w:t>
            </w:r>
            <w:r>
              <w:rPr>
                <w:noProof/>
                <w:webHidden/>
              </w:rPr>
              <w:fldChar w:fldCharType="end"/>
            </w:r>
          </w:hyperlink>
        </w:p>
        <w:p w14:paraId="1E8FEC5E" w14:textId="0FCF9E17"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E21522">
              <w:rPr>
                <w:noProof/>
                <w:webHidden/>
              </w:rPr>
              <w:t>7</w:t>
            </w:r>
            <w:r>
              <w:rPr>
                <w:noProof/>
                <w:webHidden/>
              </w:rPr>
              <w:fldChar w:fldCharType="end"/>
            </w:r>
          </w:hyperlink>
        </w:p>
        <w:p w14:paraId="126B8AA6" w14:textId="67B5CD1F"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E21522">
              <w:rPr>
                <w:noProof/>
                <w:webHidden/>
              </w:rPr>
              <w:t>8</w:t>
            </w:r>
            <w:r>
              <w:rPr>
                <w:noProof/>
                <w:webHidden/>
              </w:rPr>
              <w:fldChar w:fldCharType="end"/>
            </w:r>
          </w:hyperlink>
        </w:p>
        <w:p w14:paraId="42B2B422" w14:textId="235403FF"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E21522">
              <w:rPr>
                <w:noProof/>
                <w:webHidden/>
              </w:rPr>
              <w:t>10</w:t>
            </w:r>
            <w:r>
              <w:rPr>
                <w:noProof/>
                <w:webHidden/>
              </w:rPr>
              <w:fldChar w:fldCharType="end"/>
            </w:r>
          </w:hyperlink>
        </w:p>
        <w:p w14:paraId="5CB54E2C" w14:textId="0FC9558D"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E21522">
              <w:rPr>
                <w:noProof/>
                <w:webHidden/>
              </w:rPr>
              <w:t>11</w:t>
            </w:r>
            <w:r>
              <w:rPr>
                <w:noProof/>
                <w:webHidden/>
              </w:rPr>
              <w:fldChar w:fldCharType="end"/>
            </w:r>
          </w:hyperlink>
        </w:p>
        <w:p w14:paraId="3284D550" w14:textId="6E3D3707"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E21522">
              <w:rPr>
                <w:noProof/>
                <w:webHidden/>
              </w:rPr>
              <w:t>13</w:t>
            </w:r>
            <w:r>
              <w:rPr>
                <w:noProof/>
                <w:webHidden/>
              </w:rPr>
              <w:fldChar w:fldCharType="end"/>
            </w:r>
          </w:hyperlink>
        </w:p>
        <w:p w14:paraId="2CF8240C" w14:textId="4A2AA500"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E21522">
              <w:rPr>
                <w:noProof/>
                <w:webHidden/>
              </w:rPr>
              <w:t>13</w:t>
            </w:r>
            <w:r>
              <w:rPr>
                <w:noProof/>
                <w:webHidden/>
              </w:rPr>
              <w:fldChar w:fldCharType="end"/>
            </w:r>
          </w:hyperlink>
        </w:p>
        <w:p w14:paraId="468BACDC" w14:textId="2A040426"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E21522">
              <w:rPr>
                <w:noProof/>
                <w:webHidden/>
              </w:rPr>
              <w:t>13</w:t>
            </w:r>
            <w:r>
              <w:rPr>
                <w:noProof/>
                <w:webHidden/>
              </w:rPr>
              <w:fldChar w:fldCharType="end"/>
            </w:r>
          </w:hyperlink>
        </w:p>
        <w:p w14:paraId="77735F37" w14:textId="1F9CA5C4"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E21522">
              <w:rPr>
                <w:noProof/>
                <w:webHidden/>
              </w:rPr>
              <w:t>14</w:t>
            </w:r>
            <w:r>
              <w:rPr>
                <w:noProof/>
                <w:webHidden/>
              </w:rPr>
              <w:fldChar w:fldCharType="end"/>
            </w:r>
          </w:hyperlink>
        </w:p>
        <w:p w14:paraId="2018C562" w14:textId="4C2BED66"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E21522">
              <w:rPr>
                <w:noProof/>
                <w:webHidden/>
              </w:rPr>
              <w:t>14</w:t>
            </w:r>
            <w:r>
              <w:rPr>
                <w:noProof/>
                <w:webHidden/>
              </w:rPr>
              <w:fldChar w:fldCharType="end"/>
            </w:r>
          </w:hyperlink>
        </w:p>
        <w:p w14:paraId="7158F293" w14:textId="30AA54B6"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E21522">
              <w:rPr>
                <w:noProof/>
                <w:webHidden/>
              </w:rPr>
              <w:t>15</w:t>
            </w:r>
            <w:r>
              <w:rPr>
                <w:noProof/>
                <w:webHidden/>
              </w:rPr>
              <w:fldChar w:fldCharType="end"/>
            </w:r>
          </w:hyperlink>
        </w:p>
        <w:p w14:paraId="7C5EF785" w14:textId="0B646A9E"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E21522">
              <w:rPr>
                <w:noProof/>
                <w:webHidden/>
              </w:rPr>
              <w:t>15</w:t>
            </w:r>
            <w:r>
              <w:rPr>
                <w:noProof/>
                <w:webHidden/>
              </w:rPr>
              <w:fldChar w:fldCharType="end"/>
            </w:r>
          </w:hyperlink>
        </w:p>
        <w:p w14:paraId="624AAEE9" w14:textId="05BED412"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E21522">
              <w:rPr>
                <w:noProof/>
                <w:webHidden/>
              </w:rPr>
              <w:t>16</w:t>
            </w:r>
            <w:r>
              <w:rPr>
                <w:noProof/>
                <w:webHidden/>
              </w:rPr>
              <w:fldChar w:fldCharType="end"/>
            </w:r>
          </w:hyperlink>
        </w:p>
        <w:p w14:paraId="66251BC0" w14:textId="4AC2E5E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E21522">
              <w:rPr>
                <w:noProof/>
                <w:webHidden/>
              </w:rPr>
              <w:t>16</w:t>
            </w:r>
            <w:r>
              <w:rPr>
                <w:noProof/>
                <w:webHidden/>
              </w:rPr>
              <w:fldChar w:fldCharType="end"/>
            </w:r>
          </w:hyperlink>
        </w:p>
        <w:p w14:paraId="38A67F4C" w14:textId="5B41F908"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E21522">
              <w:rPr>
                <w:noProof/>
                <w:webHidden/>
              </w:rPr>
              <w:t>16</w:t>
            </w:r>
            <w:r>
              <w:rPr>
                <w:noProof/>
                <w:webHidden/>
              </w:rPr>
              <w:fldChar w:fldCharType="end"/>
            </w:r>
          </w:hyperlink>
        </w:p>
        <w:p w14:paraId="666E6BB0" w14:textId="2A81AD7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E21522">
              <w:rPr>
                <w:noProof/>
                <w:webHidden/>
              </w:rPr>
              <w:t>17</w:t>
            </w:r>
            <w:r>
              <w:rPr>
                <w:noProof/>
                <w:webHidden/>
              </w:rPr>
              <w:fldChar w:fldCharType="end"/>
            </w:r>
          </w:hyperlink>
        </w:p>
        <w:p w14:paraId="35261A0D" w14:textId="37FFEF6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E21522">
              <w:rPr>
                <w:noProof/>
                <w:webHidden/>
              </w:rPr>
              <w:t>17</w:t>
            </w:r>
            <w:r>
              <w:rPr>
                <w:noProof/>
                <w:webHidden/>
              </w:rPr>
              <w:fldChar w:fldCharType="end"/>
            </w:r>
          </w:hyperlink>
        </w:p>
        <w:p w14:paraId="11C239C5" w14:textId="08F73341"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E21522">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2A2117D"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E21522">
        <w:rPr>
          <w:rFonts w:ascii="Arial" w:hAnsi="Arial" w:cs="Arial"/>
        </w:rPr>
        <w:t>13 May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43801BC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336BD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71F1600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4555F88"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205840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E21522">
        <w:rPr>
          <w:rFonts w:ascii="Arial" w:hAnsi="Arial" w:cs="Arial"/>
        </w:rPr>
        <w:t xml:space="preserve"> </w:t>
      </w:r>
      <w:r w:rsidRPr="009F1AF9">
        <w:rPr>
          <w:rFonts w:ascii="Arial" w:hAnsi="Arial" w:cs="Arial"/>
        </w:rPr>
        <w:t>Return.</w:t>
      </w:r>
    </w:p>
    <w:p w14:paraId="5393B5A4" w14:textId="538FB5E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B4E57A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The RFO will inform committees of any salary implications before they consider their draft their budgets. </w:t>
      </w:r>
    </w:p>
    <w:p w14:paraId="2D28879B" w14:textId="4DEEF37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21522">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06E71B1B" w14:textId="2350D23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497CC33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w:t>
      </w:r>
      <w:r w:rsidR="00C36B94">
        <w:rPr>
          <w:rFonts w:ascii="Arial" w:eastAsia="Calibri" w:hAnsi="Arial" w:cs="Arial"/>
        </w:rPr>
        <w:t>,</w:t>
      </w:r>
      <w:r w:rsidRPr="009F1AF9">
        <w:rPr>
          <w:rFonts w:ascii="Arial" w:eastAsia="Calibri" w:hAnsi="Arial" w:cs="Arial"/>
        </w:rPr>
        <w:t xml:space="preserve"> if any</w:t>
      </w:r>
      <w:r w:rsidR="00C36B94">
        <w:rPr>
          <w:rFonts w:ascii="Arial" w:eastAsia="Calibri" w:hAnsi="Arial" w:cs="Arial"/>
        </w:rPr>
        <w:t>,</w:t>
      </w:r>
      <w:r w:rsidRPr="009F1AF9">
        <w:rPr>
          <w:rFonts w:ascii="Arial" w:eastAsia="Calibri" w:hAnsi="Arial" w:cs="Arial"/>
        </w:rPr>
        <w:t xml:space="preserve"> shall review its draft budget and submit any proposed amendments to the council not later than the end of November each year. </w:t>
      </w:r>
    </w:p>
    <w:p w14:paraId="1BCAB99E" w14:textId="5BCC70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forecast, including any recommendations for the use or accumulation of reserves made to the council.</w:t>
      </w:r>
    </w:p>
    <w:p w14:paraId="73030839" w14:textId="474C859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forecast,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C36B94">
        <w:rPr>
          <w:rFonts w:ascii="Arial" w:eastAsia="Calibri" w:hAnsi="Arial" w:cs="Arial"/>
        </w:rPr>
        <w:t>December</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64560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23D93F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39E45DC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w:t>
      </w:r>
      <w:r w:rsidR="00C36B94">
        <w:rPr>
          <w:rFonts w:ascii="Arial" w:hAnsi="Arial" w:cs="Arial"/>
        </w:rPr>
        <w:t>2</w:t>
      </w:r>
      <w:r w:rsidR="00D22E75" w:rsidRPr="4C80E3E9">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6DDEA99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w:t>
      </w:r>
      <w:r w:rsidR="00C36B94">
        <w:rPr>
          <w:rFonts w:ascii="Arial" w:hAnsi="Arial" w:cs="Arial"/>
        </w:rPr>
        <w:t>2</w:t>
      </w:r>
      <w:r w:rsidRPr="4C80E3E9">
        <w:rPr>
          <w:rFonts w:ascii="Arial" w:hAnsi="Arial" w:cs="Arial"/>
        </w:rPr>
        <w:t xml:space="preserve">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38934A0"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E344A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76D2E1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12D5841F"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w:t>
      </w:r>
      <w:r w:rsidR="00C36B94">
        <w:rPr>
          <w:rFonts w:ascii="Arial" w:hAnsi="Arial" w:cs="Arial"/>
        </w:rPr>
        <w:t xml:space="preserve"> </w:t>
      </w:r>
      <w:r w:rsidRPr="009F1AF9">
        <w:rPr>
          <w:rFonts w:ascii="Arial" w:hAnsi="Arial" w:cs="Arial"/>
        </w:rPr>
        <w:t>excluding VAT.</w:t>
      </w:r>
    </w:p>
    <w:p w14:paraId="3DDA5177" w14:textId="6C9035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4815B466"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0CFD09E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1EF8B106"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29F1FF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7058631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2F9553B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D3EF8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28B1C4E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BEEFDA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C36B94">
        <w:rPr>
          <w:rFonts w:ascii="Arial" w:hAnsi="Arial" w:cs="Arial"/>
        </w:rPr>
        <w:t>the Cooperative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288087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26301C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C36B94">
        <w:rPr>
          <w:rFonts w:ascii="Arial" w:hAnsi="Arial" w:cs="Arial"/>
        </w:rPr>
        <w:t xml:space="preserve"> </w:t>
      </w:r>
      <w:r w:rsidR="00EE2C29" w:rsidRPr="009F1AF9">
        <w:rPr>
          <w:rFonts w:ascii="Arial" w:hAnsi="Arial" w:cs="Arial"/>
        </w:rPr>
        <w:t>resolves to use a different payment method.</w:t>
      </w:r>
    </w:p>
    <w:p w14:paraId="5D4E5B2F" w14:textId="75E47EFD"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0199E17" w:rsidR="00C00FB5" w:rsidRPr="009F1AF9" w:rsidRDefault="00455DE0" w:rsidP="009F1AF9">
      <w:pPr>
        <w:pStyle w:val="ListParagraph"/>
        <w:numPr>
          <w:ilvl w:val="1"/>
          <w:numId w:val="21"/>
        </w:numPr>
        <w:spacing w:after="120"/>
        <w:contextualSpacing w:val="0"/>
        <w:rPr>
          <w:rFonts w:ascii="Arial" w:hAnsi="Arial" w:cs="Arial"/>
        </w:rPr>
      </w:pPr>
      <w:r>
        <w:rPr>
          <w:rFonts w:ascii="Arial" w:hAnsi="Arial" w:cs="Arial"/>
        </w:rPr>
        <w:t>A</w:t>
      </w:r>
      <w:r w:rsidR="00C00FB5" w:rsidRPr="009F1AF9">
        <w:rPr>
          <w:rFonts w:ascii="Arial" w:hAnsi="Arial" w:cs="Arial"/>
        </w:rPr>
        <w:t xml:space="preserve">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Pr>
          <w:rFonts w:ascii="Arial" w:hAnsi="Arial" w:cs="Arial"/>
        </w:rPr>
        <w:t xml:space="preserve">the Chairman </w:t>
      </w:r>
      <w:r w:rsidR="00C00FB5" w:rsidRPr="009F1AF9">
        <w:rPr>
          <w:rFonts w:ascii="Arial" w:hAnsi="Arial" w:cs="Arial"/>
        </w:rPr>
        <w:t xml:space="preserve">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00C00FB5" w:rsidRPr="009F1AF9">
        <w:rPr>
          <w:rFonts w:ascii="Arial" w:hAnsi="Arial" w:cs="Arial"/>
        </w:rPr>
        <w:t xml:space="preserve"> </w:t>
      </w:r>
    </w:p>
    <w:p w14:paraId="59726350" w14:textId="2D891D34"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1C2BBD7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CB5DB7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02420D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3AA019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DA24AAD"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57DB30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BF3B3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455DE0">
        <w:rPr>
          <w:rFonts w:ascii="Arial" w:hAnsi="Arial" w:cs="Arial"/>
        </w:rPr>
        <w:t>three</w:t>
      </w:r>
      <w:r w:rsidRPr="009F1AF9">
        <w:rPr>
          <w:rFonts w:ascii="Arial" w:hAnsi="Arial" w:cs="Arial"/>
        </w:rPr>
        <w:t xml:space="preserve"> councillors who will be authorised to approve transactions on those accounts and a minimum of </w:t>
      </w:r>
      <w:r w:rsidR="00FF4F5E">
        <w:rPr>
          <w:rFonts w:ascii="Arial" w:hAnsi="Arial" w:cs="Arial"/>
        </w:rPr>
        <w:t>one</w:t>
      </w:r>
      <w:r w:rsidRPr="009F1AF9">
        <w:rPr>
          <w:rFonts w:ascii="Arial" w:hAnsi="Arial" w:cs="Arial"/>
        </w:rPr>
        <w:t xml:space="preserv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4F9541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31CCA1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D41C1B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38D60C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6B4064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2CD47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5B4597B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00455DE0">
        <w:rPr>
          <w:rFonts w:ascii="Arial" w:hAnsi="Arial" w:cs="Arial"/>
        </w:rPr>
        <w:t>one</w:t>
      </w:r>
      <w:r w:rsidRPr="009F1AF9">
        <w:rPr>
          <w:rFonts w:ascii="Arial" w:hAnsi="Arial" w:cs="Arial"/>
        </w:rPr>
        <w:t xml:space="preserve"> authorised bank signator</w:t>
      </w:r>
      <w:r w:rsidR="00455DE0">
        <w:rPr>
          <w:rFonts w:ascii="Arial" w:hAnsi="Arial" w:cs="Arial"/>
        </w:rPr>
        <w:t>y</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592CEA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455DE0">
        <w:rPr>
          <w:rFonts w:ascii="Arial" w:hAnsi="Arial" w:cs="Arial"/>
        </w:rPr>
        <w:t>one</w:t>
      </w:r>
      <w:r w:rsidRPr="009F1AF9">
        <w:rPr>
          <w:rFonts w:ascii="Arial" w:hAnsi="Arial" w:cs="Arial"/>
        </w:rPr>
        <w:t xml:space="preserve">, evidence of this is retained and any payments are reported to council when made. The approval of the use of a banker’s standing order shall be reviewed by the council at least every two years. </w:t>
      </w:r>
    </w:p>
    <w:p w14:paraId="0B7A1BA0" w14:textId="4AB7F08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90ADE2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lastRenderedPageBreak/>
        <w:t>Cheque payments</w:t>
      </w:r>
      <w:bookmarkEnd w:id="214"/>
    </w:p>
    <w:p w14:paraId="7F1371F6" w14:textId="712CCF4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455DE0">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2B7D8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860BB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w:t>
      </w:r>
      <w:r w:rsidR="00FF4F5E">
        <w:rPr>
          <w:rFonts w:ascii="Arial" w:hAnsi="Arial" w:cs="Arial"/>
        </w:rPr>
        <w:t>head groundsman</w:t>
      </w:r>
      <w:r w:rsidRPr="009F1AF9">
        <w:rPr>
          <w:rFonts w:ascii="Arial" w:hAnsi="Arial" w:cs="Arial"/>
        </w:rPr>
        <w:t xml:space="preserve"> and will also be restricted to a single transaction maximum value of £50</w:t>
      </w:r>
      <w:r w:rsidR="00455DE0">
        <w:rPr>
          <w:rFonts w:ascii="Arial" w:hAnsi="Arial" w:cs="Arial"/>
        </w:rPr>
        <w:t xml:space="preserve">0 </w:t>
      </w:r>
      <w:r w:rsidRPr="009F1AF9">
        <w:rPr>
          <w:rFonts w:ascii="Arial" w:hAnsi="Arial" w:cs="Arial"/>
        </w:rPr>
        <w:t>unless authorised by council in writing before any order is placed.</w:t>
      </w:r>
    </w:p>
    <w:p w14:paraId="229F618E" w14:textId="299641C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w:t>
      </w:r>
      <w:r w:rsidR="00FF4F5E">
        <w:rPr>
          <w:rFonts w:ascii="Arial" w:hAnsi="Arial" w:cs="Arial"/>
        </w:rPr>
        <w:t xml:space="preserve"> </w:t>
      </w:r>
      <w:r w:rsidRPr="009F1AF9">
        <w:rPr>
          <w:rFonts w:ascii="Arial" w:hAnsi="Arial" w:cs="Arial"/>
        </w:rPr>
        <w:t>the council] and authority for topping-up shall be at the discretion of the council.</w:t>
      </w:r>
    </w:p>
    <w:p w14:paraId="576E4F10" w14:textId="25AE69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RFO </w:t>
      </w:r>
      <w:r w:rsidR="00FF4F5E">
        <w:rPr>
          <w:rFonts w:ascii="Arial" w:hAnsi="Arial" w:cs="Arial"/>
        </w:rPr>
        <w:t xml:space="preserve">and head groundsman </w:t>
      </w:r>
      <w:r w:rsidR="001F7E21" w:rsidRPr="009F1AF9">
        <w:rPr>
          <w:rFonts w:ascii="Arial" w:hAnsi="Arial" w:cs="Arial"/>
        </w:rPr>
        <w:t xml:space="preserve">specify other </w:t>
      </w:r>
      <w:proofErr w:type="gramStart"/>
      <w:r w:rsidR="001F7E21" w:rsidRPr="009F1AF9">
        <w:rPr>
          <w:rFonts w:ascii="Arial" w:hAnsi="Arial" w:cs="Arial"/>
        </w:rPr>
        <w:t>officers</w:t>
      </w:r>
      <w:proofErr w:type="gramEnd"/>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AA0F4B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03AC904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3151245"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6CDB0908" w14:textId="7BB57A97"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775174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626577F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9BCFE3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FF4F5E">
        <w:rPr>
          <w:rFonts w:ascii="Arial" w:hAnsi="Arial" w:cs="Arial"/>
        </w:rPr>
        <w:t>.</w:t>
      </w:r>
    </w:p>
    <w:p w14:paraId="216A54D9" w14:textId="3D1E94D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00FE507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7904638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FF4F5E">
        <w:rPr>
          <w:rFonts w:ascii="Arial" w:hAnsi="Arial" w:cs="Arial"/>
        </w:rPr>
        <w:t xml:space="preserve"> </w:t>
      </w:r>
      <w:r w:rsidRPr="009F1AF9">
        <w:rPr>
          <w:rFonts w:ascii="Arial" w:hAnsi="Arial" w:cs="Arial"/>
        </w:rPr>
        <w:t>in that section</w:t>
      </w:r>
      <w:r w:rsidR="00FF4F5E">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1739BD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69939F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B8C7DF4"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322F0D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3164997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FF4F5E">
        <w:rPr>
          <w:rFonts w:ascii="Arial" w:hAnsi="Arial" w:cs="Arial"/>
        </w:rPr>
        <w:t xml:space="preserve"> </w:t>
      </w:r>
      <w:r w:rsidRPr="009F1AF9">
        <w:rPr>
          <w:rFonts w:ascii="Arial" w:hAnsi="Arial" w:cs="Arial"/>
        </w:rPr>
        <w:t>annually</w:t>
      </w:r>
      <w:r w:rsidR="00FF4F5E">
        <w:rPr>
          <w:rFonts w:ascii="Arial" w:hAnsi="Arial" w:cs="Arial"/>
        </w:rPr>
        <w:t xml:space="preserve"> </w:t>
      </w:r>
      <w:r w:rsidRPr="009F1AF9">
        <w:rPr>
          <w:rFonts w:ascii="Arial" w:hAnsi="Arial" w:cs="Arial"/>
        </w:rPr>
        <w:t>by the council, or duly delegated committee.</w:t>
      </w:r>
    </w:p>
    <w:p w14:paraId="3633A8E5" w14:textId="49A442F4"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3DA95E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lastRenderedPageBreak/>
        <w:t>Suspension and revision of Financial Regulations</w:t>
      </w:r>
      <w:bookmarkEnd w:id="508"/>
    </w:p>
    <w:p w14:paraId="48E507C1" w14:textId="70E0D0C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4A8E" w14:textId="77777777" w:rsidR="003C6775" w:rsidRDefault="003C6775" w:rsidP="00225AAB">
      <w:r>
        <w:separator/>
      </w:r>
    </w:p>
  </w:endnote>
  <w:endnote w:type="continuationSeparator" w:id="0">
    <w:p w14:paraId="6AB8FF12" w14:textId="77777777" w:rsidR="003C6775" w:rsidRDefault="003C6775" w:rsidP="00225AAB">
      <w:r>
        <w:continuationSeparator/>
      </w:r>
    </w:p>
  </w:endnote>
  <w:endnote w:type="continuationNotice" w:id="1">
    <w:p w14:paraId="64074497" w14:textId="77777777" w:rsidR="003C6775" w:rsidRDefault="003C6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1B3C" w14:textId="77777777" w:rsidR="003C6775" w:rsidRDefault="003C6775" w:rsidP="00225AAB">
      <w:r>
        <w:separator/>
      </w:r>
    </w:p>
  </w:footnote>
  <w:footnote w:type="continuationSeparator" w:id="0">
    <w:p w14:paraId="172EFDE3" w14:textId="77777777" w:rsidR="003C6775" w:rsidRDefault="003C6775" w:rsidP="00225AAB">
      <w:r>
        <w:continuationSeparator/>
      </w:r>
    </w:p>
  </w:footnote>
  <w:footnote w:type="continuationNotice" w:id="1">
    <w:p w14:paraId="15092C4F" w14:textId="77777777" w:rsidR="003C6775" w:rsidRDefault="003C6775">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6775"/>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5DE0"/>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2F15"/>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0C3D"/>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31B8"/>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36B94"/>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1522"/>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4F5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6407</Words>
  <Characters>36524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Trimdon Parish Council</cp:lastModifiedBy>
  <cp:revision>2</cp:revision>
  <cp:lastPrinted>2025-02-24T09:54:00Z</cp:lastPrinted>
  <dcterms:created xsi:type="dcterms:W3CDTF">2025-02-24T10:35:00Z</dcterms:created>
  <dcterms:modified xsi:type="dcterms:W3CDTF">2025-02-24T10:35:00Z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